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A337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246" w:rsidRDefault="00A4624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246">
          <w:rPr>
            <w:noProof/>
          </w:rPr>
          <w:t>1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5A337C" w:rsidRPr="005A337C" w:rsidRDefault="005A337C" w:rsidP="005A337C">
    <w:pPr>
      <w:pStyle w:val="Pidipagina"/>
      <w:rPr>
        <w:b/>
      </w:rPr>
    </w:pPr>
    <w:r w:rsidRPr="005A337C">
      <w:rPr>
        <w:noProof/>
        <w:sz w:val="18"/>
        <w:szCs w:val="18"/>
        <w:lang w:eastAsia="it-IT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A46246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A46246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A46246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A46246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5A337C">
      <w:rPr>
        <w:sz w:val="18"/>
        <w:szCs w:val="18"/>
      </w:rPr>
      <w:t>Affidamento diretto su MEPA (ex art. 36, comma 2, lettera a) e comma 6 - d.lgs. 50/2016) per l’Acquisizione del servizio di manutenzione straordinaria su apparecchiature contratti Converge</w:t>
    </w:r>
    <w:r w:rsidR="00A46246">
      <w:rPr>
        <w:i/>
        <w:sz w:val="18"/>
        <w:szCs w:val="18"/>
      </w:rPr>
      <w:t xml:space="preserve"> S.p.A.</w:t>
    </w:r>
    <w:bookmarkStart w:id="30" w:name="_GoBack"/>
    <w:bookmarkEnd w:id="30"/>
    <w:r w:rsidRPr="005A337C">
      <w:rPr>
        <w:i/>
        <w:sz w:val="18"/>
        <w:szCs w:val="18"/>
      </w:rPr>
      <w:t xml:space="preserve">            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246" w:rsidRDefault="00A4624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246" w:rsidRDefault="00A462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246" w:rsidRDefault="00A4624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246" w:rsidRDefault="00A462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114B736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59F72-38CD-4FCE-996C-FD856CB05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5369</Words>
  <Characters>30604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8</cp:revision>
  <cp:lastPrinted>2018-06-25T13:06:00Z</cp:lastPrinted>
  <dcterms:created xsi:type="dcterms:W3CDTF">2018-06-25T16:14:00Z</dcterms:created>
  <dcterms:modified xsi:type="dcterms:W3CDTF">2020-07-29T18:21:00Z</dcterms:modified>
</cp:coreProperties>
</file>